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testo"/>
        <w:widowControl w:val="1"/>
        <w:jc w:val="center"/>
        <w:rPr>
          <w:rFonts w:ascii="Arial Bold"/>
          <w:caps w:val="0"/>
          <w:smallCaps w:val="0"/>
          <w:color w:val="222222"/>
          <w:spacing w:val="0"/>
          <w:u w:color="222222"/>
        </w:rPr>
      </w:pPr>
      <w:r>
        <w:rPr>
          <w:sz w:val="24"/>
          <w:szCs w:val="24"/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455930</wp:posOffset>
                </wp:positionH>
                <wp:positionV relativeFrom="page">
                  <wp:posOffset>468628</wp:posOffset>
                </wp:positionV>
                <wp:extent cx="1577355" cy="92267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355" cy="922670"/>
                          <a:chOff x="0" y="-1"/>
                          <a:chExt cx="1577354" cy="92266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2"/>
                            <a:ext cx="1577352" cy="922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54" cy="92266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5.9pt;margin-top:36.9pt;width:124.2pt;height:72.7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1577354,922669">
                <w10:wrap type="through" side="bothSides" anchorx="page" anchory="page"/>
                <v:rect id="_x0000_s1027" style="position:absolute;left:-1;top:-1;width:1577352;height:922667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1;top:1;width:1577352;height:922667;">
                  <v:imagedata r:id="rId4" o:title="image1.png"/>
                </v:shape>
              </v:group>
            </w:pict>
          </mc:Fallback>
        </mc:AlternateContent>
      </w:r>
      <w:r>
        <w:rPr>
          <w:sz w:val="24"/>
          <w:szCs w:val="24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3077735</wp:posOffset>
            </wp:positionH>
            <wp:positionV relativeFrom="page">
              <wp:posOffset>502576</wp:posOffset>
            </wp:positionV>
            <wp:extent cx="1388330" cy="101019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330" cy="10101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5853422</wp:posOffset>
            </wp:positionH>
            <wp:positionV relativeFrom="page">
              <wp:posOffset>461270</wp:posOffset>
            </wp:positionV>
            <wp:extent cx="976637" cy="1112124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7" cy="11121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testo"/>
        <w:widowControl w:val="1"/>
        <w:jc w:val="center"/>
        <w:rPr>
          <w:rFonts w:ascii="Arial Bold"/>
          <w:caps w:val="0"/>
          <w:smallCaps w:val="0"/>
          <w:color w:val="222222"/>
          <w:spacing w:val="0"/>
          <w:u w:color="222222"/>
        </w:rPr>
      </w:pPr>
    </w:p>
    <w:p>
      <w:pPr>
        <w:pStyle w:val="Corpo testo"/>
        <w:widowControl w:val="1"/>
        <w:jc w:val="center"/>
        <w:rPr>
          <w:rFonts w:ascii="Arial Bold"/>
          <w:caps w:val="0"/>
          <w:smallCaps w:val="0"/>
          <w:color w:val="222222"/>
          <w:spacing w:val="0"/>
          <w:u w:color="222222"/>
        </w:rPr>
      </w:pPr>
    </w:p>
    <w:p>
      <w:pPr>
        <w:pStyle w:val="Corpo testo"/>
        <w:widowControl w:val="1"/>
        <w:jc w:val="center"/>
        <w:rPr>
          <w:rFonts w:ascii="Arial Bold"/>
          <w:caps w:val="0"/>
          <w:smallCaps w:val="0"/>
          <w:color w:val="222222"/>
          <w:spacing w:val="0"/>
          <w:u w:color="222222"/>
        </w:rPr>
      </w:pPr>
    </w:p>
    <w:p>
      <w:pPr>
        <w:pStyle w:val="Corpo testo"/>
        <w:widowControl w:val="1"/>
        <w:jc w:val="center"/>
        <w:rPr>
          <w:rFonts w:ascii="Arial Bold"/>
          <w:caps w:val="0"/>
          <w:smallCaps w:val="0"/>
          <w:color w:val="222222"/>
          <w:spacing w:val="0"/>
          <w:u w:color="222222"/>
        </w:rPr>
      </w:pPr>
    </w:p>
    <w:p>
      <w:pPr>
        <w:pStyle w:val="Corpo testo"/>
        <w:widowControl w:val="1"/>
        <w:jc w:val="center"/>
        <w:rPr>
          <w:rFonts w:ascii="Arial Bold" w:cs="Arial Bold" w:hAnsi="Arial Bold" w:eastAsia="Arial Bold"/>
          <w:color w:val="222222"/>
          <w:sz w:val="30"/>
          <w:szCs w:val="30"/>
          <w:u w:color="222222"/>
        </w:rPr>
      </w:pPr>
      <w:r>
        <w:rPr>
          <w:rFonts w:ascii="Arial Bold"/>
          <w:color w:val="222222"/>
          <w:sz w:val="30"/>
          <w:szCs w:val="30"/>
          <w:u w:color="222222"/>
          <w:rtl w:val="0"/>
          <w:lang w:val="it-IT"/>
        </w:rPr>
        <w:t>COMUNICATO STAMPA</w:t>
      </w:r>
    </w:p>
    <w:p>
      <w:pPr>
        <w:pStyle w:val="Corpo testo"/>
        <w:widowControl w:val="1"/>
        <w:jc w:val="center"/>
        <w:rPr>
          <w:rFonts w:ascii="Arial Bold" w:cs="Arial Bold" w:hAnsi="Arial Bold" w:eastAsia="Arial Bold"/>
          <w:color w:val="222222"/>
          <w:sz w:val="30"/>
          <w:szCs w:val="30"/>
          <w:u w:color="222222"/>
          <w:rtl w:val="0"/>
          <w:lang w:val="it-IT"/>
        </w:rPr>
      </w:pPr>
      <w:r>
        <w:rPr>
          <w:rFonts w:ascii="Arial Bold"/>
          <w:color w:val="222222"/>
          <w:sz w:val="30"/>
          <w:szCs w:val="30"/>
          <w:u w:color="222222"/>
          <w:rtl w:val="0"/>
          <w:lang w:val="it-IT"/>
        </w:rPr>
        <w:t xml:space="preserve">Il 15 febbraio </w:t>
      </w:r>
      <w:r>
        <w:rPr>
          <w:rFonts w:hAnsi="Arial Bold" w:hint="default"/>
          <w:color w:val="222222"/>
          <w:sz w:val="30"/>
          <w:szCs w:val="30"/>
          <w:u w:color="222222"/>
          <w:rtl w:val="0"/>
          <w:lang w:val="it-IT"/>
        </w:rPr>
        <w:t xml:space="preserve">è </w:t>
      </w:r>
      <w:r>
        <w:rPr>
          <w:rFonts w:ascii="Arial Bold"/>
          <w:color w:val="222222"/>
          <w:sz w:val="30"/>
          <w:szCs w:val="30"/>
          <w:u w:color="222222"/>
          <w:rtl w:val="0"/>
          <w:lang w:val="it-IT"/>
        </w:rPr>
        <w:t>la Giornata Mondiale della Sindrome di Angelman</w:t>
      </w:r>
      <w:r>
        <w:rPr>
          <w:rFonts w:ascii="Arial Bold" w:cs="Arial Bold" w:hAnsi="Arial Bold" w:eastAsia="Arial Bold"/>
          <w:color w:val="222222"/>
          <w:sz w:val="30"/>
          <w:szCs w:val="30"/>
          <w:u w:color="222222"/>
          <w:rtl w:val="0"/>
        </w:rPr>
        <w:br w:type="textWrapping"/>
      </w:r>
      <w:r>
        <w:rPr>
          <w:rFonts w:ascii="Arial Bold"/>
          <w:color w:val="222222"/>
          <w:sz w:val="30"/>
          <w:szCs w:val="30"/>
          <w:u w:color="222222"/>
          <w:rtl w:val="0"/>
          <w:lang w:val="it-IT"/>
        </w:rPr>
        <w:t xml:space="preserve">A Bergamo una </w:t>
      </w:r>
      <w:r>
        <w:rPr>
          <w:rFonts w:hAnsi="Arial Bold" w:hint="default"/>
          <w:color w:val="222222"/>
          <w:sz w:val="30"/>
          <w:szCs w:val="30"/>
          <w:u w:color="222222"/>
          <w:rtl w:val="0"/>
          <w:lang w:val="it-IT"/>
        </w:rPr>
        <w:t>‘</w:t>
      </w:r>
      <w:r>
        <w:rPr>
          <w:rFonts w:ascii="Arial Bold"/>
          <w:color w:val="222222"/>
          <w:sz w:val="30"/>
          <w:szCs w:val="30"/>
          <w:u w:color="222222"/>
          <w:rtl w:val="0"/>
          <w:lang w:val="it-IT"/>
        </w:rPr>
        <w:t>task force</w:t>
      </w:r>
      <w:r>
        <w:rPr>
          <w:rFonts w:hAnsi="Arial Bold" w:hint="default"/>
          <w:color w:val="222222"/>
          <w:sz w:val="30"/>
          <w:szCs w:val="30"/>
          <w:u w:color="222222"/>
          <w:rtl w:val="0"/>
          <w:lang w:val="it-IT"/>
        </w:rPr>
        <w:t xml:space="preserve">’ </w:t>
      </w:r>
      <w:r>
        <w:rPr>
          <w:rFonts w:ascii="Arial Bold"/>
          <w:color w:val="222222"/>
          <w:sz w:val="30"/>
          <w:szCs w:val="30"/>
          <w:u w:color="222222"/>
          <w:rtl w:val="0"/>
          <w:lang w:val="it-IT"/>
        </w:rPr>
        <w:t>con il Registro Italiano dei malati, una borsa di studio e in primavera uno studio sul sonno</w:t>
      </w:r>
      <w:r>
        <w:rPr>
          <w:rFonts w:ascii="Arial Bold" w:cs="Arial Bold" w:hAnsi="Arial Bold" w:eastAsia="Arial Bold"/>
          <w:color w:val="222222"/>
          <w:sz w:val="30"/>
          <w:szCs w:val="30"/>
          <w:u w:color="222222"/>
          <w:rtl w:val="0"/>
        </w:rPr>
        <w:br w:type="textWrapping"/>
      </w:r>
      <w:r>
        <w:rPr>
          <w:rFonts w:ascii="Arial Bold"/>
          <w:color w:val="222222"/>
          <w:sz w:val="30"/>
          <w:szCs w:val="30"/>
          <w:u w:color="222222"/>
          <w:rtl w:val="0"/>
          <w:lang w:val="it-IT"/>
        </w:rPr>
        <w:t>Il Registro</w:t>
      </w:r>
      <w:r>
        <w:rPr>
          <w:rFonts w:ascii="Arial Bold"/>
          <w:color w:val="222222"/>
          <w:sz w:val="30"/>
          <w:szCs w:val="30"/>
          <w:u w:color="222222"/>
          <w:rtl w:val="0"/>
          <w:lang w:val="it-IT"/>
        </w:rPr>
        <w:t>,</w:t>
      </w:r>
      <w:r>
        <w:rPr>
          <w:rFonts w:ascii="Arial Bold"/>
          <w:color w:val="222222"/>
          <w:sz w:val="30"/>
          <w:szCs w:val="30"/>
          <w:u w:color="222222"/>
          <w:rtl w:val="0"/>
          <w:lang w:val="it-IT"/>
        </w:rPr>
        <w:t xml:space="preserve"> compilato dalle famiglie</w:t>
      </w:r>
      <w:r>
        <w:rPr>
          <w:rFonts w:ascii="Arial Bold"/>
          <w:color w:val="222222"/>
          <w:sz w:val="30"/>
          <w:szCs w:val="30"/>
          <w:u w:color="222222"/>
          <w:rtl w:val="0"/>
          <w:lang w:val="it-IT"/>
        </w:rPr>
        <w:t xml:space="preserve">, a quota </w:t>
      </w:r>
      <w:r>
        <w:rPr>
          <w:rFonts w:ascii="Arial Bold"/>
          <w:color w:val="222222"/>
          <w:sz w:val="30"/>
          <w:szCs w:val="30"/>
          <w:u w:color="222222"/>
          <w:rtl w:val="0"/>
          <w:lang w:val="it-IT"/>
        </w:rPr>
        <w:t>89</w:t>
      </w:r>
    </w:p>
    <w:p>
      <w:pPr>
        <w:pStyle w:val="Corpo testo"/>
        <w:widowControl w:val="1"/>
        <w:jc w:val="center"/>
        <w:rPr>
          <w:rFonts w:ascii="Arial" w:cs="Arial" w:hAnsi="Arial" w:eastAsia="Arial"/>
        </w:rPr>
      </w:pPr>
    </w:p>
    <w:p>
      <w:pPr>
        <w:pStyle w:val="Corpo testo"/>
        <w:widowControl w:val="1"/>
        <w:spacing w:line="360" w:lineRule="auto"/>
        <w:jc w:val="both"/>
        <w:rPr>
          <w:rFonts w:ascii="Arial Bold" w:cs="Arial Bold" w:hAnsi="Arial Bold" w:eastAsia="Arial Bold"/>
          <w:color w:val="222222"/>
          <w:u w:color="222222"/>
        </w:rPr>
      </w:pP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Sabato 15 febbraio sar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à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la Giornata mondiale della sindrome di Angelman, malattia rara che colpisce un nato ogni 20.000 circa al mondo, 3mila in Italia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 xml:space="preserve">,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500 in Lombardia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 xml:space="preserve"> e 50 in Bergamasca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. I bambini e ragazzi Angelman hanno gravi disabilit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à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motorie e cognitive, non parlano, spesso soffrono di epilessia, disturbi del sonno e problemi del comportamento che ricadono nello spettro autistico. Ad oggi per loro non c'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è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una cura.</w:t>
      </w:r>
      <w:r>
        <w:rPr>
          <w:rFonts w:ascii="Arial Bold" w:cs="Arial Bold" w:hAnsi="Arial Bold" w:eastAsia="Arial Bold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 xml:space="preserve">Ma 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>“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chi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”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sono questi malati, quali problematiche impattano di pi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ù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sulla loro vita e sulla vita dei loro famigliari, quali terapie seguono?</w:t>
      </w:r>
      <w:r>
        <w:rPr>
          <w:rFonts w:ascii="Arial Bold" w:cs="Arial Bold" w:hAnsi="Arial Bold" w:eastAsia="Arial Bold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 xml:space="preserve">A queste domande cerca di dare una risposta il Registro italiano Angelman (RISA) 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–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 xml:space="preserve">on line su </w:t>
      </w:r>
      <w:hyperlink r:id="rId7" w:history="1">
        <w:r>
          <w:rPr>
            <w:rStyle w:val="Hyperlink.0"/>
            <w:rFonts w:ascii="Arial Bold"/>
            <w:color w:val="1155cc"/>
            <w:sz w:val="24"/>
            <w:szCs w:val="24"/>
            <w:u w:val="single" w:color="1155cc"/>
            <w:rtl w:val="0"/>
            <w:lang w:val="it-IT"/>
          </w:rPr>
          <w:t>www.registroitalianoangelman.it</w:t>
        </w:r>
      </w:hyperlink>
      <w:r>
        <w:rPr>
          <w:rFonts w:ascii="Arial Bold"/>
          <w:color w:val="1155cc"/>
          <w:sz w:val="24"/>
          <w:szCs w:val="24"/>
          <w:u w:color="1155cc"/>
          <w:rtl w:val="0"/>
          <w:lang w:val="it-IT"/>
        </w:rPr>
        <w:t xml:space="preserve">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-, realizzato nel febbraio 2018 da FROM Fondazione per la ricerca dell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>’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Ospedale di Bergamo con il sostegno economico dell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>’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Associazione Angelman che ha messo in campo 60mila euro per realizzarlo.</w:t>
      </w:r>
    </w:p>
    <w:p>
      <w:pPr>
        <w:pStyle w:val="Corpo testo"/>
        <w:widowControl w:val="1"/>
        <w:spacing w:line="360" w:lineRule="auto"/>
        <w:jc w:val="both"/>
        <w:rPr>
          <w:rFonts w:ascii="Arial Bold" w:cs="Arial Bold" w:hAnsi="Arial Bold" w:eastAsia="Arial Bold"/>
          <w:color w:val="222222"/>
          <w:u w:color="222222"/>
        </w:rPr>
      </w:pP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 xml:space="preserve">Il Registro Italiano Angelman comprende ad oggi i dati demografici, genetici e clinici di 63 pazienti con sindrome di Angelman, che salgono a 89 se si considerano i pazienti che, tramite i famigliari/tutori, devono finire di completare il questionario. </w:t>
      </w:r>
      <w:r>
        <w:rPr>
          <w:rFonts w:ascii="Arial Bold" w:cs="Arial Bold" w:hAnsi="Arial Bold" w:eastAsia="Arial Bold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>“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 xml:space="preserve">Il Registro RISA 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è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un progetto innovativo perch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é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sono i familiari a fornire le informazioni, in modo da avere un quadro completo del malato in tutte le sue problematiche, come fa anche il Registro della sindrome di Duchenne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”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 xml:space="preserve">spiega il project manager Pier Luigi Carriero. </w:t>
      </w:r>
      <w:r>
        <w:rPr>
          <w:rFonts w:ascii="Arial Bold" w:cs="Arial Bold" w:hAnsi="Arial Bold" w:eastAsia="Arial Bold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>“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Dai dati raccolti risulta che i disturbi del sonno sono uno degli aspetti pi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ù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impattanti sulla vita di questi malati e delle loro famiglie. Per questo, in collaborazione con l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>’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Ospedale Papa Giovanni XXIII di Bergamo e con il sostegno dell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>’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Associazione Angelman, FROM ha in programma per la primavera l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>’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avvio di uno studio osservazionale sul sonno che coinvolger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à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i malati iscritti al Registro Italiano Angelman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”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annuncia Francesco Biroli, responsabile dell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>’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Area Neuroscienze di FROM.</w:t>
      </w:r>
      <w:r>
        <w:rPr>
          <w:rFonts w:ascii="Arial Bold" w:cs="Arial Bold" w:hAnsi="Arial Bold" w:eastAsia="Arial Bold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>“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Il Registro Italiano Angelman raccoglie in maniera sistematica e nel pieno rispetto della privacy dati e informazioni che sono utilissime per capire le caratteristiche della sindrome e la sua evoluzione e permette di avere un set di pazienti disponibili per la sperimentazione clinica di nuove terapie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”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evidenzia Tiziano Barbui, direttore scientifico di FROM.</w:t>
      </w:r>
      <w:r>
        <w:rPr>
          <w:rFonts w:ascii="Arial Bold" w:cs="Arial Bold" w:hAnsi="Arial Bold" w:eastAsia="Arial Bold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>“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 xml:space="preserve">Questo Registro 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è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nato dal bisogno di condividere non solo i dati, ma anche l'esperienza di noi genitori che siamo le persone che meglio conoscono le difficolt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à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e le opportunit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à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 xml:space="preserve">per i nostri figli 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–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dice Luca Patelli, presidente dell'Associazione Angelman -. Il Registro Italiano Angelman di FROM d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à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a noi famiglie la possibilit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à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 xml:space="preserve">di aiutare concretamente la ricerca di una cura per i nostri figli. 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É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una grande opportunit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à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 xml:space="preserve">di fare qualcosa per il loro futuro, per questo invito tutte le famiglie che ancora non l'hanno fatto a registrarsi. 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È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un gesto molto importante, soprattutto in questo momento in cui sembra siano in partenza sperimentazioni di nuovi farmaci per l'Angelman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>”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.</w:t>
      </w:r>
      <w:r>
        <w:rPr>
          <w:rFonts w:ascii="Arial Bold" w:cs="Arial Bold" w:hAnsi="Arial Bold" w:eastAsia="Arial Bold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Nei prossimi mesi il registro RISA verr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à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 xml:space="preserve">implementato con una sezione 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>“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notizie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”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per coinvolgere nuove famiglie e aggiornare sul reale stato dell'arte della ricerca e sulle possibili prospettive future in ambito nazionale e internazionale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>”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.</w:t>
      </w:r>
    </w:p>
    <w:p>
      <w:pPr>
        <w:pStyle w:val="Corpo testo"/>
        <w:widowControl w:val="1"/>
        <w:spacing w:line="360" w:lineRule="auto"/>
        <w:rPr>
          <w:rFonts w:ascii="Arial Bold" w:cs="Arial Bold" w:hAnsi="Arial Bold" w:eastAsia="Arial Bold"/>
        </w:rPr>
      </w:pPr>
    </w:p>
    <w:p>
      <w:pPr>
        <w:pStyle w:val="Corpo testo"/>
        <w:widowControl w:val="1"/>
        <w:spacing w:line="360" w:lineRule="auto"/>
        <w:rPr>
          <w:rFonts w:ascii="Arial Bold" w:cs="Arial Bold" w:hAnsi="Arial Bold" w:eastAsia="Arial Bold"/>
          <w:color w:val="222222"/>
          <w:u w:color="222222"/>
        </w:rPr>
      </w:pP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COME PARTECIPARE AL REGISTRO</w:t>
      </w:r>
    </w:p>
    <w:p>
      <w:pPr>
        <w:pStyle w:val="Corpo testo"/>
        <w:widowControl w:val="1"/>
        <w:spacing w:line="360" w:lineRule="auto"/>
        <w:rPr>
          <w:rFonts w:ascii="Arial Bold" w:cs="Arial Bold" w:hAnsi="Arial Bold" w:eastAsia="Arial Bold"/>
          <w:color w:val="222222"/>
          <w:u w:color="222222"/>
        </w:rPr>
      </w:pP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Si possono registrare on line all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>’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 xml:space="preserve">indirizzo </w:t>
      </w:r>
      <w:hyperlink r:id="rId8" w:history="1">
        <w:r>
          <w:rPr>
            <w:rStyle w:val="Hyperlink.1"/>
            <w:rFonts w:ascii="Arial Bold"/>
            <w:color w:val="1155cc"/>
            <w:sz w:val="24"/>
            <w:szCs w:val="24"/>
            <w:u w:color="1155cc"/>
            <w:rtl w:val="0"/>
            <w:lang w:val="it-IT"/>
          </w:rPr>
          <w:t>www.registroitalianoangelman.it</w:t>
        </w:r>
      </w:hyperlink>
      <w:r>
        <w:rPr>
          <w:rFonts w:ascii="Arial Bold"/>
          <w:color w:val="1155cc"/>
          <w:sz w:val="24"/>
          <w:szCs w:val="24"/>
          <w:u w:color="1155cc"/>
          <w:rtl w:val="0"/>
          <w:lang w:val="it-IT"/>
        </w:rPr>
        <w:t xml:space="preserve">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 xml:space="preserve">tutti i pazienti Angelman italiani, fino a febbraio 2021. La compilazione del questionario 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è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 xml:space="preserve">facile ed 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è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supportata da un videotutorial. Si pu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ò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anche richiedere l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>’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 xml:space="preserve">assistenza di un medico FROM scrivendo una mail a </w:t>
      </w:r>
      <w:r>
        <w:rPr>
          <w:rFonts w:ascii="Arial Bold"/>
          <w:color w:val="1155cc"/>
          <w:sz w:val="24"/>
          <w:szCs w:val="24"/>
          <w:u w:color="1155cc"/>
          <w:rtl w:val="0"/>
          <w:lang w:val="it-IT"/>
        </w:rPr>
        <w:t>r</w:t>
      </w:r>
      <w:r>
        <w:rPr>
          <w:rFonts w:ascii="Arial Bold"/>
          <w:sz w:val="24"/>
          <w:szCs w:val="24"/>
          <w:rtl w:val="0"/>
          <w:lang w:val="it-IT"/>
        </w:rPr>
        <w:t>egistroangelman@asst-pg23.it</w:t>
      </w:r>
      <w:r>
        <w:rPr>
          <w:rFonts w:ascii="Arial Bold"/>
          <w:color w:val="1155cc"/>
          <w:sz w:val="24"/>
          <w:szCs w:val="24"/>
          <w:u w:color="1155cc"/>
          <w:rtl w:val="0"/>
          <w:lang w:val="it-IT"/>
        </w:rPr>
        <w:t xml:space="preserve">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oppure telefonando al numero 035/2675134</w:t>
      </w:r>
      <w:r>
        <w:rPr>
          <w:rFonts w:ascii="Arial Bold"/>
          <w:color w:val="1155cc"/>
          <w:sz w:val="24"/>
          <w:szCs w:val="24"/>
          <w:u w:color="1155cc"/>
          <w:rtl w:val="0"/>
          <w:lang w:val="it-IT"/>
        </w:rPr>
        <w:t xml:space="preserve">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dal luned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ì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al venerd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ì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dalle 9 alle 12.30 e dalle 14.30 alle 16.</w:t>
      </w:r>
    </w:p>
    <w:p>
      <w:pPr>
        <w:pStyle w:val="Corpo testo"/>
        <w:widowControl w:val="1"/>
        <w:spacing w:line="360" w:lineRule="auto"/>
        <w:rPr>
          <w:rFonts w:ascii="Arial Bold" w:cs="Arial Bold" w:hAnsi="Arial Bold" w:eastAsia="Arial Bold"/>
          <w:color w:val="222222"/>
          <w:u w:color="222222"/>
        </w:rPr>
      </w:pPr>
    </w:p>
    <w:p>
      <w:pPr>
        <w:pStyle w:val="Corpo testo"/>
        <w:widowControl w:val="1"/>
        <w:spacing w:line="360" w:lineRule="auto"/>
        <w:rPr>
          <w:rFonts w:ascii="Arial Bold" w:cs="Arial Bold" w:hAnsi="Arial Bold" w:eastAsia="Arial Bold"/>
          <w:color w:val="222222"/>
          <w:u w:color="222222"/>
        </w:rPr>
      </w:pP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ALCUNI DATI RACCOLTI: EPILESSIA E DISTURBI DEL SONNO I SINTOMI PI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Ù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FREQUENTI. RISCONTRATI ANCHE DISTURBI ODONTOIATRICI, GASTROINTESTINALI E RESPIRATORI</w:t>
      </w:r>
    </w:p>
    <w:p>
      <w:pPr>
        <w:pStyle w:val="Corpo testo"/>
        <w:widowControl w:val="1"/>
        <w:spacing w:line="360" w:lineRule="auto"/>
        <w:rPr>
          <w:rFonts w:ascii="Arial Bold" w:cs="Arial Bold" w:hAnsi="Arial Bold" w:eastAsia="Arial Bold"/>
          <w:color w:val="222222"/>
          <w:u w:color="222222"/>
        </w:rPr>
      </w:pP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I sintomi e i segni pi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ù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frequenti e importanti riscontrati tra i pazienti iscritti al Registro Italiano Angelman sono: epilessia e resistenza al trattamento, disturbi del sonno (spesso anche in trattamento), disturbi gastrointestinali, strabismo, problemi uditivi, scoliosi e problemi alla deambulazione, disturbi respiratori, tra cui diversi casi di polmonite.</w:t>
      </w:r>
      <w:r>
        <w:rPr>
          <w:rFonts w:ascii="Arial Bold" w:cs="Arial Bold" w:hAnsi="Arial Bold" w:eastAsia="Arial Bold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La delezione sul cromosoma 15 interessa circa il 73% dei casi, seguono la disomia uniparentale, la presenza di mutazioni e difetti dell'imprinting.</w:t>
      </w:r>
      <w:r>
        <w:rPr>
          <w:rFonts w:ascii="Arial Bold" w:cs="Arial Bold" w:hAnsi="Arial Bold" w:eastAsia="Arial Bold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Il 78% dei malati iscritti al Registro ha un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>’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et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à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inferiore ai 18 anni, di questi la maggior parte sono bambini. Il 43% dei casi proviene dalla Lombardia (16 sono della Bergamasca).</w:t>
      </w:r>
    </w:p>
    <w:p>
      <w:pPr>
        <w:pStyle w:val="Corpo testo"/>
        <w:widowControl w:val="1"/>
        <w:spacing w:line="360" w:lineRule="auto"/>
        <w:rPr>
          <w:rFonts w:ascii="Arial Bold" w:cs="Arial Bold" w:hAnsi="Arial Bold" w:eastAsia="Arial Bold"/>
          <w:color w:val="222222"/>
          <w:u w:color="222222"/>
        </w:rPr>
      </w:pPr>
    </w:p>
    <w:p>
      <w:pPr>
        <w:pStyle w:val="Corpo testo"/>
        <w:widowControl w:val="1"/>
        <w:spacing w:line="360" w:lineRule="auto"/>
        <w:rPr>
          <w:rFonts w:ascii="Arial Bold" w:cs="Arial Bold" w:hAnsi="Arial Bold" w:eastAsia="Arial Bold"/>
          <w:color w:val="333333"/>
          <w:sz w:val="26"/>
          <w:szCs w:val="26"/>
          <w:u w:color="333333"/>
        </w:rPr>
      </w:pPr>
      <w:r>
        <w:rPr>
          <w:rFonts w:ascii="Arial Bold"/>
          <w:color w:val="333333"/>
          <w:sz w:val="24"/>
          <w:szCs w:val="24"/>
          <w:u w:color="333333"/>
          <w:rtl w:val="0"/>
          <w:lang w:val="it-IT"/>
        </w:rPr>
        <w:t>I NUMERI DELLA SINDROME DI ANGELMAN E DEL REGISTRO ITALIANO</w:t>
      </w:r>
    </w:p>
    <w:p>
      <w:pPr>
        <w:pStyle w:val="Corpo testo"/>
        <w:widowControl w:val="1"/>
        <w:spacing w:line="360" w:lineRule="auto"/>
        <w:rPr>
          <w:rFonts w:ascii="Arial Bold" w:cs="Arial Bold" w:hAnsi="Arial Bold" w:eastAsia="Arial Bold"/>
          <w:color w:val="333333"/>
          <w:sz w:val="26"/>
          <w:szCs w:val="26"/>
          <w:u w:color="333333"/>
        </w:rPr>
      </w:pPr>
      <w:r>
        <w:rPr>
          <w:rFonts w:ascii="Arial Bold"/>
          <w:color w:val="333333"/>
          <w:sz w:val="26"/>
          <w:szCs w:val="26"/>
          <w:u w:color="333333"/>
          <w:rtl w:val="0"/>
          <w:lang w:val="it-IT"/>
        </w:rPr>
        <w:t>3.000 Malati stimati in Italia, 500 in Lombardia</w:t>
      </w:r>
    </w:p>
    <w:p>
      <w:pPr>
        <w:pStyle w:val="Corpo testo"/>
        <w:widowControl w:val="1"/>
        <w:spacing w:line="360" w:lineRule="auto"/>
        <w:rPr>
          <w:rFonts w:ascii="Arial Bold" w:cs="Arial Bold" w:hAnsi="Arial Bold" w:eastAsia="Arial Bold"/>
          <w:color w:val="333333"/>
          <w:sz w:val="26"/>
          <w:szCs w:val="26"/>
          <w:u w:color="333333"/>
        </w:rPr>
      </w:pPr>
      <w:r>
        <w:rPr>
          <w:rFonts w:ascii="Arial Bold"/>
          <w:color w:val="333333"/>
          <w:sz w:val="26"/>
          <w:szCs w:val="26"/>
          <w:u w:color="333333"/>
          <w:rtl w:val="0"/>
          <w:lang w:val="it-IT"/>
        </w:rPr>
        <w:t>89 Pazienti inseriti nel Registro Italiano Angelman</w:t>
      </w:r>
    </w:p>
    <w:p>
      <w:pPr>
        <w:pStyle w:val="Corpo testo"/>
        <w:widowControl w:val="1"/>
        <w:spacing w:line="360" w:lineRule="auto"/>
        <w:rPr>
          <w:rFonts w:ascii="Arial Bold" w:cs="Arial Bold" w:hAnsi="Arial Bold" w:eastAsia="Arial Bold"/>
          <w:color w:val="333333"/>
          <w:sz w:val="26"/>
          <w:szCs w:val="26"/>
          <w:u w:color="333333"/>
        </w:rPr>
      </w:pPr>
      <w:r>
        <w:rPr>
          <w:rFonts w:ascii="Arial Bold"/>
          <w:color w:val="333333"/>
          <w:sz w:val="26"/>
          <w:szCs w:val="26"/>
          <w:u w:color="333333"/>
          <w:rtl w:val="0"/>
          <w:lang w:val="it-IT"/>
        </w:rPr>
        <w:t>63 Pazienti descritti</w:t>
      </w:r>
    </w:p>
    <w:p>
      <w:pPr>
        <w:pStyle w:val="Corpo testo"/>
        <w:widowControl w:val="1"/>
        <w:spacing w:line="360" w:lineRule="auto"/>
        <w:rPr>
          <w:rFonts w:ascii="Arial Bold" w:cs="Arial Bold" w:hAnsi="Arial Bold" w:eastAsia="Arial Bold"/>
          <w:color w:val="222222"/>
          <w:u w:color="222222"/>
        </w:rPr>
      </w:pPr>
      <w:r>
        <w:rPr>
          <w:rFonts w:ascii="Arial Bold"/>
          <w:color w:val="333333"/>
          <w:sz w:val="26"/>
          <w:szCs w:val="26"/>
          <w:u w:color="333333"/>
          <w:rtl w:val="0"/>
          <w:lang w:val="it-IT"/>
        </w:rPr>
        <w:t>oltre 200 Richieste di informazioni da parte di familiari</w:t>
      </w:r>
    </w:p>
    <w:p>
      <w:pPr>
        <w:pStyle w:val="Corpo testo"/>
        <w:widowControl w:val="1"/>
        <w:spacing w:line="360" w:lineRule="auto"/>
        <w:rPr>
          <w:rFonts w:ascii="Arial Bold" w:cs="Arial Bold" w:hAnsi="Arial Bold" w:eastAsia="Arial Bold"/>
          <w:color w:val="222222"/>
          <w:u w:color="222222"/>
        </w:rPr>
      </w:pPr>
    </w:p>
    <w:p>
      <w:pPr>
        <w:pStyle w:val="Corpo testo"/>
        <w:widowControl w:val="1"/>
        <w:spacing w:line="360" w:lineRule="auto"/>
        <w:rPr>
          <w:rFonts w:ascii="Arial Bold" w:cs="Arial Bold" w:hAnsi="Arial Bold" w:eastAsia="Arial Bold"/>
          <w:color w:val="222222"/>
          <w:u w:color="222222"/>
        </w:rPr>
      </w:pP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FROM: L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>’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ATTIVIT</w:t>
      </w:r>
      <w:r>
        <w:rPr>
          <w:rFonts w:hAnsi="Arial Bold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DEDICATA ALLA SINDROME DI ANGELMAN, LE BORSE DI STUDIO</w:t>
      </w:r>
      <w:r>
        <w:rPr>
          <w:rFonts w:ascii="Arial Bold" w:cs="Arial Bold" w:hAnsi="Arial Bold" w:eastAsia="Arial Bold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 xml:space="preserve">La sindrome di Angelman 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è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una patologia su cui FROM, con il sostegno dell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>’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Associazione Angelman, si impegna da diversi anni. Oltre al Registro RISA, il sodalizio ha promosso due borse di studio - della durata di quattro anni di 120.000 mila euro ognuna - all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>’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Erasmus Medical Center di Rotterdam, centro europeo all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>’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 xml:space="preserve">avanguardia diretto dal professor Ype Elgersma, uno dei massimi esperti su questa malattia. La prima ha sostenuto gli studi della ricercatrice bergamasca Monica Sonzogni e si 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è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chiusa lo scorso giugno con tre pubblicazioni che la vedono tutte come prima autrice; la seconda sta finanziando l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>’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attivit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à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di ricerca di una ricercatrice di Catania, Claudia Milazzo che sta proseguendo idealmente all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>’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Erasmus MC il lavoro di Monica Sonzogni.</w:t>
      </w:r>
    </w:p>
    <w:p>
      <w:pPr>
        <w:pStyle w:val="Corpo testo"/>
        <w:widowControl w:val="1"/>
        <w:spacing w:line="360" w:lineRule="auto"/>
        <w:rPr>
          <w:rFonts w:ascii="Arial Bold" w:cs="Arial Bold" w:hAnsi="Arial Bold" w:eastAsia="Arial Bold"/>
        </w:rPr>
      </w:pPr>
    </w:p>
    <w:p>
      <w:pPr>
        <w:pStyle w:val="Corpo testo"/>
        <w:widowControl w:val="1"/>
        <w:spacing w:line="360" w:lineRule="auto"/>
        <w:rPr>
          <w:rFonts w:ascii="Arial Bold" w:cs="Arial Bold" w:hAnsi="Arial Bold" w:eastAsia="Arial Bold"/>
          <w:color w:val="222222"/>
          <w:u w:color="222222"/>
        </w:rPr>
      </w:pP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LA SINDROME DI ANGELMAN</w:t>
      </w:r>
    </w:p>
    <w:p>
      <w:pPr>
        <w:pStyle w:val="Corpo testo"/>
        <w:widowControl w:val="1"/>
        <w:spacing w:line="360" w:lineRule="auto"/>
        <w:rPr>
          <w:rFonts w:ascii="Arial Bold" w:cs="Arial Bold" w:hAnsi="Arial Bold" w:eastAsia="Arial Bold"/>
        </w:rPr>
      </w:pP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 xml:space="preserve">La sindrome di Angelman 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è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una malattia rara causata da una mutazione genetica, nella maggior parte dei casi non ereditaria. Colpisce un bimbo ogni circa 20.000 nati e comporta ritardo cognitivo, grave difficolt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à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nel linguaggio e nei movimenti e spesso epilessia, disturbi del sonno e iperattivit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>à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. I bambini affetti da questa sindrome non parlano (possono dire solo poche parole), hanno gravi difficolt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à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cognitive e motorie e soffrono di debilitanti attacchi epilettici. Ogni giorno lottano per acquisire le abilit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à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che gli altri bimbi apprendono naturalmente. Hanno bisogno di assistenza in ogni momento della loro giornata. Ad oggi non c'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è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 xml:space="preserve">una cura per loro ma la ricerca 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è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avanzata e apre grandi speranze.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> </w:t>
      </w:r>
    </w:p>
    <w:p>
      <w:pPr>
        <w:pStyle w:val="Corpo testo"/>
        <w:widowControl w:val="1"/>
        <w:spacing w:line="360" w:lineRule="auto"/>
        <w:rPr>
          <w:rFonts w:ascii="Arial Bold" w:cs="Arial Bold" w:hAnsi="Arial Bold" w:eastAsia="Arial Bold"/>
        </w:rPr>
      </w:pPr>
    </w:p>
    <w:p>
      <w:pPr>
        <w:pStyle w:val="Corpo testo"/>
        <w:widowControl w:val="1"/>
        <w:spacing w:line="360" w:lineRule="auto"/>
        <w:rPr>
          <w:rFonts w:ascii="Arial Bold" w:cs="Arial Bold" w:hAnsi="Arial Bold" w:eastAsia="Arial Bold"/>
          <w:color w:val="222222"/>
          <w:u w:color="222222"/>
        </w:rPr>
      </w:pP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 xml:space="preserve">CHI 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È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FROM</w:t>
      </w:r>
    </w:p>
    <w:p>
      <w:pPr>
        <w:pStyle w:val="Corpo testo"/>
        <w:widowControl w:val="1"/>
        <w:spacing w:line="360" w:lineRule="auto"/>
        <w:rPr>
          <w:rFonts w:ascii="Arial Bold" w:cs="Arial Bold" w:hAnsi="Arial Bold" w:eastAsia="Arial Bold"/>
        </w:rPr>
      </w:pP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 xml:space="preserve">FROM 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è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la Fondazione per la Ricerca dell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>’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 xml:space="preserve">Ospedale di Bergamo. 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È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stata costituita nel marzo 2008 con l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>’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obiettivo di favorire lo sviluppo di significativi progetti di ricerca nell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>’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ambito dell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>’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Ospedale, garantendo la possibilit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à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di mantenere un ruolo attivo nel panorama della ricerca clinica nazionale e internazionale. FROM in particolare persegue l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>’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obiettivo di elaborare e promuovere programmi di ricerca scientifica e biomedica in particolare nei settori del trapianto di organi e tessuti, delle malattie rare e delle terapie innovative.</w:t>
      </w:r>
    </w:p>
    <w:p>
      <w:pPr>
        <w:pStyle w:val="Corpo testo"/>
        <w:widowControl w:val="1"/>
        <w:spacing w:line="360" w:lineRule="auto"/>
        <w:rPr>
          <w:rFonts w:ascii="Arial Bold" w:cs="Arial Bold" w:hAnsi="Arial Bold" w:eastAsia="Arial Bold"/>
        </w:rPr>
      </w:pPr>
    </w:p>
    <w:p>
      <w:pPr>
        <w:pStyle w:val="Corpo testo"/>
        <w:widowControl w:val="1"/>
        <w:spacing w:line="360" w:lineRule="auto"/>
        <w:rPr>
          <w:rFonts w:ascii="Arial Bold" w:cs="Arial Bold" w:hAnsi="Arial Bold" w:eastAsia="Arial Bold"/>
          <w:color w:val="222222"/>
          <w:u w:color="222222"/>
        </w:rPr>
      </w:pP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 xml:space="preserve">CHI 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È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L'ASSOCIAZIONE ANGELMAN ONLUS</w:t>
      </w:r>
    </w:p>
    <w:p>
      <w:pPr>
        <w:pStyle w:val="Corpo testo"/>
        <w:widowControl w:val="1"/>
        <w:spacing w:line="360" w:lineRule="auto"/>
        <w:rPr>
          <w:rFonts w:ascii="Arial Bold" w:cs="Arial Bold" w:hAnsi="Arial Bold" w:eastAsia="Arial Bold"/>
          <w:color w:val="222222"/>
          <w:u w:color="222222"/>
        </w:rPr>
      </w:pP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L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>’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 xml:space="preserve">associazione Angelman 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è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una onlus nata sul Lago d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>’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Iseo nel 2012 su iniziativa di una famiglia. Si impegna per diffondere la conoscenza della sindrome di Angelman e sostenere la ricerca di una cura, promuovendo iniziative di raccolta fondi, incontri di informazione e progetti di solidariet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à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 xml:space="preserve">e di inclusione. 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È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 xml:space="preserve">sostenuta da circa 100 volontari che prestano la loro opera gratuitamente e da numerosi benefattori in tutta Italia. In 8 anni ha finanziato la ricerca per oltre 300mila euro. </w:t>
      </w:r>
    </w:p>
    <w:p>
      <w:pPr>
        <w:pStyle w:val="Corpo testo"/>
        <w:widowControl w:val="1"/>
        <w:spacing w:line="360" w:lineRule="auto"/>
        <w:rPr>
          <w:rFonts w:ascii="Arial Bold" w:cs="Arial Bold" w:hAnsi="Arial Bold" w:eastAsia="Arial Bold"/>
        </w:rPr>
      </w:pPr>
    </w:p>
    <w:p>
      <w:pPr>
        <w:pStyle w:val="Corpo testo"/>
        <w:widowControl w:val="1"/>
        <w:spacing w:line="360" w:lineRule="auto"/>
        <w:rPr>
          <w:rFonts w:ascii="Arial Bold" w:cs="Arial Bold" w:hAnsi="Arial Bold" w:eastAsia="Arial Bold"/>
          <w:color w:val="222222"/>
          <w:u w:color="222222"/>
        </w:rPr>
      </w:pP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 xml:space="preserve">MALATTIE RARE, SONO CIRCA 8 MILA </w:t>
      </w:r>
    </w:p>
    <w:p>
      <w:pPr>
        <w:pStyle w:val="Corpo testo"/>
        <w:widowControl w:val="1"/>
        <w:spacing w:line="360" w:lineRule="auto"/>
      </w:pP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 xml:space="preserve">Il numero di malattie rare conosciute e diagnosticate oscilla tra le 7.000 e le 8.000. </w:t>
      </w:r>
      <w:r>
        <w:rPr>
          <w:rFonts w:ascii="Arial Bold"/>
          <w:color w:val="333333"/>
          <w:sz w:val="24"/>
          <w:szCs w:val="24"/>
          <w:u w:color="333333"/>
          <w:rtl w:val="0"/>
          <w:lang w:val="it-IT"/>
        </w:rPr>
        <w:t xml:space="preserve">Secondo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 xml:space="preserve">Omar, l'Osservatorio Malattie Rare, </w:t>
      </w:r>
      <w:r>
        <w:rPr>
          <w:rFonts w:ascii="Arial Bold"/>
          <w:color w:val="333333"/>
          <w:sz w:val="24"/>
          <w:szCs w:val="24"/>
          <w:u w:color="333333"/>
          <w:rtl w:val="0"/>
          <w:lang w:val="it-IT"/>
        </w:rPr>
        <w:t>nel nostro Paese i malati rari sono circa 2 milioni e nel 70% dei casi si tratta di pazienti in et</w:t>
      </w:r>
      <w:r>
        <w:rPr>
          <w:rFonts w:hAnsi="Arial Bold" w:hint="default"/>
          <w:color w:val="333333"/>
          <w:sz w:val="24"/>
          <w:szCs w:val="24"/>
          <w:u w:color="333333"/>
          <w:rtl w:val="0"/>
          <w:lang w:val="it-IT"/>
        </w:rPr>
        <w:t xml:space="preserve">à </w:t>
      </w:r>
      <w:r>
        <w:rPr>
          <w:rFonts w:ascii="Arial Bold"/>
          <w:color w:val="333333"/>
          <w:sz w:val="24"/>
          <w:szCs w:val="24"/>
          <w:u w:color="333333"/>
          <w:rtl w:val="0"/>
          <w:lang w:val="it-IT"/>
        </w:rPr>
        <w:t xml:space="preserve">pediatrica.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Il prossimo 29 febbraio, giorno pi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ù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>raro dell'anno, si celebrer</w:t>
      </w:r>
      <w:r>
        <w:rPr>
          <w:rFonts w:hAnsi="Arial Bold" w:hint="default"/>
          <w:color w:val="222222"/>
          <w:sz w:val="24"/>
          <w:szCs w:val="24"/>
          <w:u w:color="222222"/>
          <w:rtl w:val="0"/>
          <w:lang w:val="it-IT"/>
        </w:rPr>
        <w:t xml:space="preserve">à </w:t>
      </w:r>
      <w:r>
        <w:rPr>
          <w:rFonts w:ascii="Arial Bold"/>
          <w:color w:val="222222"/>
          <w:sz w:val="24"/>
          <w:szCs w:val="24"/>
          <w:u w:color="222222"/>
          <w:rtl w:val="0"/>
          <w:lang w:val="it-IT"/>
        </w:rPr>
        <w:t xml:space="preserve">la Giornata delle Malattie Rare, </w:t>
      </w:r>
      <w:r>
        <w:rPr>
          <w:rFonts w:ascii="Arial Bold"/>
          <w:color w:val="333333"/>
          <w:sz w:val="24"/>
          <w:szCs w:val="24"/>
          <w:u w:color="333333"/>
          <w:rtl w:val="0"/>
          <w:lang w:val="it-IT"/>
        </w:rPr>
        <w:t>l'appuntamento pi</w:t>
      </w:r>
      <w:r>
        <w:rPr>
          <w:rFonts w:hAnsi="Arial Bold" w:hint="default"/>
          <w:color w:val="333333"/>
          <w:sz w:val="24"/>
          <w:szCs w:val="24"/>
          <w:u w:color="333333"/>
          <w:rtl w:val="0"/>
          <w:lang w:val="it-IT"/>
        </w:rPr>
        <w:t xml:space="preserve">ù </w:t>
      </w:r>
      <w:r>
        <w:rPr>
          <w:rFonts w:ascii="Arial Bold"/>
          <w:color w:val="333333"/>
          <w:sz w:val="24"/>
          <w:szCs w:val="24"/>
          <w:u w:color="333333"/>
          <w:rtl w:val="0"/>
          <w:lang w:val="it-IT"/>
        </w:rPr>
        <w:t>importante per i malati rari di tutto il mondo, per i loro familiari, per gli operatori sanitari e sociali.</w:t>
      </w:r>
    </w:p>
    <w:sectPr>
      <w:headerReference w:type="default" r:id="rId9"/>
      <w:footerReference w:type="default" r:id="rId10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testo">
    <w:name w:val="Corpo testo"/>
    <w:next w:val="Corpo testo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 Bold" w:cs="Arial Bold" w:hAnsi="Arial Bold" w:eastAsia="Arial Bold"/>
      <w:color w:val="1155cc"/>
      <w:sz w:val="24"/>
      <w:szCs w:val="24"/>
      <w:u w:val="single" w:color="1155cc"/>
      <w:lang w:val="it-IT"/>
    </w:rPr>
  </w:style>
  <w:style w:type="character" w:styleId="Hyperlink.1">
    <w:name w:val="Hyperlink.1"/>
    <w:basedOn w:val="Nessuno"/>
    <w:next w:val="Hyperlink.1"/>
    <w:rPr>
      <w:rFonts w:ascii="Arial Bold" w:cs="Arial Bold" w:hAnsi="Arial Bold" w:eastAsia="Arial Bold"/>
      <w:color w:val="1155cc"/>
      <w:sz w:val="24"/>
      <w:szCs w:val="24"/>
      <w:u w:color="1155cc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yperlink" Target="http://www.registroitalianoangelman.it/" TargetMode="External"/><Relationship Id="rId8" Type="http://schemas.openxmlformats.org/officeDocument/2006/relationships/hyperlink" Target="http://www.registroitalianoangelman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4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